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420" w:firstLine="420"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《上海市高教自考报名系统操作手册》</w:t>
      </w:r>
    </w:p>
    <w:p>
      <w:pPr>
        <w:numPr>
          <w:ilvl w:val="0"/>
          <w:numId w:val="1"/>
        </w:numPr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考生须知和</w:t>
      </w:r>
      <w:r>
        <w:rPr>
          <w:rFonts w:hint="eastAsia" w:asciiTheme="minorEastAsia" w:hAnsiTheme="minorEastAsia"/>
          <w:sz w:val="28"/>
          <w:szCs w:val="28"/>
        </w:rPr>
        <w:t>考生登录</w:t>
      </w:r>
    </w:p>
    <w:p>
      <w:pPr>
        <w:numPr>
          <w:numId w:val="0"/>
        </w:numPr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系统首页面考生须知介绍了报考相关的信息，请仔细阅读后，点击“我知道了，点击进入登录系统”</w:t>
      </w:r>
    </w:p>
    <w:p>
      <w:pPr>
        <w:numPr>
          <w:numId w:val="0"/>
        </w:numPr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684145"/>
            <wp:effectExtent l="0" t="0" r="10160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（1）如果您是新生预报名，请点击</w:t>
      </w: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2820670" cy="44005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此处注册账号。如果您已经是在籍考生，请输入您的证件号码或者准考证号进行登录。（如果您的证件类型为身份证或者未成年人身份证，您的初始登录密码为：证件号码后6位，若证件号码不足6位，则前面补0</w:t>
      </w:r>
      <w:r>
        <w:rPr>
          <w:rFonts w:hint="eastAsia" w:asciiTheme="minorEastAsia" w:hAnsiTheme="minorEastAsia"/>
          <w:sz w:val="24"/>
          <w:szCs w:val="24"/>
          <w:lang w:eastAsia="zh-CN"/>
        </w:rPr>
        <w:t>。</w:t>
      </w:r>
      <w:r>
        <w:rPr>
          <w:rFonts w:hint="eastAsia" w:asciiTheme="minorEastAsia" w:hAnsiTheme="minorEastAsia"/>
          <w:sz w:val="24"/>
          <w:szCs w:val="24"/>
        </w:rPr>
        <w:t>）</w:t>
      </w:r>
    </w:p>
    <w:p>
      <w:pPr>
        <w:spacing w:before="312" w:beforeLines="1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（2）如果之前报考过，现在想报考另外一所主考学校。请先登录后，</w:t>
      </w:r>
      <w:r>
        <w:rPr>
          <w:rFonts w:hint="eastAsia" w:asciiTheme="minorEastAsia" w:hAnsiTheme="minorEastAsia"/>
          <w:color w:val="FF0000"/>
          <w:sz w:val="24"/>
          <w:szCs w:val="24"/>
        </w:rPr>
        <w:t>完善个人信息之后</w:t>
      </w:r>
      <w:r>
        <w:rPr>
          <w:rFonts w:hint="eastAsia" w:asciiTheme="minorEastAsia" w:hAnsiTheme="minorEastAsia"/>
          <w:sz w:val="24"/>
          <w:szCs w:val="24"/>
        </w:rPr>
        <w:t>，在主考学校下拉框内选择报考其他学校来进行报考。</w:t>
      </w:r>
    </w:p>
    <w:p>
      <w:pPr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2、新考生注册 </w:t>
      </w:r>
    </w:p>
    <w:p>
      <w:pPr>
        <w:rPr>
          <w:rFonts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73040" cy="1911350"/>
            <wp:effectExtent l="0" t="0" r="381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（1）新考生注册界面</w:t>
      </w:r>
      <w:r>
        <w:rPr>
          <w:rFonts w:asciiTheme="minorEastAsia" w:hAnsiTheme="minorEastAsia"/>
          <w:sz w:val="24"/>
          <w:szCs w:val="24"/>
        </w:rPr>
        <w:t>——</w:t>
      </w:r>
      <w:r>
        <w:rPr>
          <w:rFonts w:hint="eastAsia" w:asciiTheme="minorEastAsia" w:hAnsiTheme="minorEastAsia"/>
          <w:sz w:val="24"/>
          <w:szCs w:val="24"/>
        </w:rPr>
        <w:t>考生诚信承诺书</w:t>
      </w:r>
    </w:p>
    <w:p>
      <w:pPr>
        <w:ind w:firstLine="48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4"/>
          <w:szCs w:val="24"/>
        </w:rPr>
        <w:t>选择您要报考的主考学校和首次报名专业，并仔细阅读考生诚信承诺书，最下方是主考学校的温馨提示，请仔细阅读后，再决定是否报考。选择我同意后点击下一步，进入填写个人信息界面。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（2）填写个人信息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其中带星号的为必选</w:t>
      </w:r>
      <w:r>
        <w:rPr>
          <w:rFonts w:hint="eastAsia" w:asciiTheme="minorEastAsia" w:hAnsiTheme="minorEastAsia"/>
          <w:sz w:val="24"/>
          <w:szCs w:val="24"/>
        </w:rPr>
        <w:t>（填）</w:t>
      </w:r>
      <w:r>
        <w:rPr>
          <w:rFonts w:asciiTheme="minorEastAsia" w:hAnsiTheme="minorEastAsia"/>
          <w:sz w:val="24"/>
          <w:szCs w:val="24"/>
        </w:rPr>
        <w:t>项</w:t>
      </w:r>
      <w:r>
        <w:rPr>
          <w:rFonts w:hint="eastAsia" w:asciiTheme="minorEastAsia" w:hAnsiTheme="minorEastAsia"/>
          <w:sz w:val="24"/>
          <w:szCs w:val="24"/>
        </w:rPr>
        <w:t>，手机号码、电子邮箱是您以后找回密码的唯一途径，请准确填写。</w:t>
      </w:r>
    </w:p>
    <w:p>
      <w:pPr>
        <w:rPr>
          <w:rFonts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9230" cy="5235575"/>
            <wp:effectExtent l="0" t="0" r="7620" b="31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3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上传照片</w:t>
      </w:r>
      <w:r>
        <w:rPr>
          <w:rFonts w:hint="eastAsia" w:asciiTheme="minorEastAsia" w:hAnsiTheme="minorEastAsia"/>
          <w:sz w:val="24"/>
          <w:szCs w:val="24"/>
        </w:rPr>
        <w:t>：考生请注意，此照片上传工具不兼容IE浏览器，推荐使用360浏览器进行照片的上传。</w:t>
      </w:r>
    </w:p>
    <w:p>
      <w:pPr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请仔细阅读下图上传的照片要求（红色字体）</w:t>
      </w:r>
    </w:p>
    <w:p>
      <w:pPr>
        <w:rPr>
          <w:rFonts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8595" cy="4138295"/>
            <wp:effectExtent l="0" t="0" r="8255" b="146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38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若下一步一直提示‘照片不符合要求，</w:t>
      </w:r>
      <w:r>
        <w:rPr>
          <w:rFonts w:asciiTheme="minorEastAsia" w:hAnsiTheme="minorEastAsia"/>
          <w:sz w:val="24"/>
          <w:szCs w:val="24"/>
        </w:rPr>
        <w:t>请按照</w:t>
      </w:r>
      <w:r>
        <w:rPr>
          <w:rFonts w:hint="eastAsia" w:asciiTheme="minorEastAsia" w:hAnsiTheme="minorEastAsia"/>
          <w:sz w:val="24"/>
          <w:szCs w:val="24"/>
        </w:rPr>
        <w:t>示例照片重新上传本人照片‘，点击</w:t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028065" cy="332740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查看规范照片示例。</w:t>
      </w:r>
      <w:r>
        <w:rPr>
          <w:rFonts w:hint="eastAsia" w:asciiTheme="minorEastAsia" w:hAnsiTheme="minorEastAsia"/>
          <w:color w:val="FF0000"/>
          <w:sz w:val="24"/>
          <w:szCs w:val="24"/>
          <w:lang w:val="en-US" w:eastAsia="zh-CN"/>
        </w:rPr>
        <w:t>照片将用于您的准考证、座位号和毕业证书等，请认真对待。</w:t>
      </w:r>
    </w:p>
    <w:p>
      <w:r>
        <w:drawing>
          <wp:inline distT="0" distB="0" distL="0" distR="0">
            <wp:extent cx="5274310" cy="636079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学习方式选择</w:t>
      </w:r>
      <w:r>
        <w:rPr>
          <w:rFonts w:hint="eastAsia" w:asciiTheme="minorEastAsia" w:hAnsiTheme="minorEastAsia"/>
          <w:sz w:val="24"/>
          <w:szCs w:val="24"/>
        </w:rPr>
        <w:t>：如果你是独立自学请选择独立自学。如果您是助学单位培训，请按照实际情况，在助学单位后面的输入框中进行输入。</w:t>
      </w:r>
    </w:p>
    <w:p>
      <w:pPr>
        <w:rPr>
          <w:rFonts w:hint="eastAsia"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3905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登录密码</w:t>
      </w:r>
      <w:r>
        <w:rPr>
          <w:rFonts w:hint="eastAsia" w:asciiTheme="minorEastAsia" w:hAnsiTheme="minorEastAsia"/>
          <w:sz w:val="24"/>
          <w:szCs w:val="24"/>
        </w:rPr>
        <w:t>：</w:t>
      </w:r>
      <w:r>
        <w:rPr>
          <w:rFonts w:asciiTheme="minorEastAsia" w:hAnsiTheme="minorEastAsia"/>
          <w:sz w:val="24"/>
          <w:szCs w:val="24"/>
        </w:rPr>
        <w:t>登录密码长度在</w:t>
      </w:r>
      <w:r>
        <w:rPr>
          <w:rFonts w:hint="eastAsia" w:asciiTheme="minorEastAsia" w:hAnsiTheme="minorEastAsia"/>
          <w:sz w:val="24"/>
          <w:szCs w:val="24"/>
        </w:rPr>
        <w:t>6-16位之间。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点击下一步，注册成功。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3、考生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注册或登录</w:t>
      </w:r>
      <w:r>
        <w:rPr>
          <w:rFonts w:hint="eastAsia" w:asciiTheme="minorEastAsia" w:hAnsiTheme="minorEastAsia"/>
          <w:sz w:val="28"/>
          <w:szCs w:val="28"/>
        </w:rPr>
        <w:t>成功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（1）报名信息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考生登录以后，请先完善个人信息，下一步后可以看到如下图的报名信息。</w:t>
      </w:r>
    </w:p>
    <w:p>
      <w:pPr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51339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报考多所主考学校</w:t>
      </w:r>
      <w:r>
        <w:rPr>
          <w:rFonts w:hint="eastAsia" w:asciiTheme="minorEastAsia" w:hAnsiTheme="minorEastAsia"/>
          <w:sz w:val="24"/>
          <w:szCs w:val="24"/>
        </w:rPr>
        <w:t>：可以通过下拉列表框选择不同的主考学校，查看相应的个人信息。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点击修改按钮，可以修改报名信息。（在籍考生不能修改关键信息）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在籍考生登录成功以后，为了确保您的信息安全，请先补全您的相关信息，带星的为必选（填</w:t>
      </w:r>
      <w:r>
        <w:rPr>
          <w:rFonts w:asciiTheme="minorEastAsia" w:hAnsiTheme="minorEastAsia"/>
          <w:sz w:val="24"/>
          <w:szCs w:val="24"/>
        </w:rPr>
        <w:t>）</w:t>
      </w:r>
      <w:r>
        <w:rPr>
          <w:rFonts w:hint="eastAsia" w:asciiTheme="minorEastAsia" w:hAnsiTheme="minorEastAsia"/>
          <w:sz w:val="24"/>
          <w:szCs w:val="24"/>
        </w:rPr>
        <w:t>项（注意：手机号码、</w:t>
      </w:r>
      <w:r>
        <w:rPr>
          <w:rFonts w:asciiTheme="minorEastAsia" w:hAnsiTheme="minorEastAsia"/>
          <w:sz w:val="24"/>
          <w:szCs w:val="24"/>
        </w:rPr>
        <w:t>电子</w:t>
      </w:r>
      <w:r>
        <w:rPr>
          <w:rFonts w:hint="eastAsia" w:asciiTheme="minorEastAsia" w:hAnsiTheme="minorEastAsia"/>
          <w:sz w:val="24"/>
          <w:szCs w:val="24"/>
        </w:rPr>
        <w:t>邮箱将作为您找回密码的唯一途径</w:t>
      </w:r>
      <w:r>
        <w:rPr>
          <w:rFonts w:asciiTheme="minorEastAsia" w:hAnsiTheme="minorEastAsia"/>
          <w:sz w:val="24"/>
          <w:szCs w:val="24"/>
        </w:rPr>
        <w:t>）</w:t>
      </w:r>
      <w:r>
        <w:rPr>
          <w:rFonts w:hint="eastAsia" w:asciiTheme="minorEastAsia" w:hAnsiTheme="minorEastAsia"/>
          <w:sz w:val="24"/>
          <w:szCs w:val="24"/>
        </w:rPr>
        <w:t>，然后修改您的初始密码。</w:t>
      </w:r>
    </w:p>
    <w:p>
      <w:pPr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3971290" cy="240919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点击发送验证码，根据显示的信息发送至您的手机或邮箱。由于电子邮箱可能会有一定的延时，建议使用手机验证码。输入验证码后，输入您的新密码和确认密码。点击保存，完成修改密码。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点击下一步，进入课程选择与报考界面。</w:t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（2）课程选择与报考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如果您是</w:t>
      </w:r>
      <w:r>
        <w:rPr>
          <w:rFonts w:asciiTheme="minorEastAsia" w:hAnsiTheme="minorEastAsia"/>
          <w:b/>
          <w:sz w:val="24"/>
          <w:szCs w:val="24"/>
        </w:rPr>
        <w:t>预报名新生</w:t>
      </w:r>
      <w:r>
        <w:rPr>
          <w:rFonts w:hint="eastAsia" w:asciiTheme="minorEastAsia" w:hAnsiTheme="minorEastAsia"/>
          <w:sz w:val="24"/>
          <w:szCs w:val="24"/>
        </w:rPr>
        <w:t>，点击上方“理论课报考”或者“实践课报考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先进行手机号码验证。</w:t>
      </w:r>
    </w:p>
    <w:p>
      <w:pPr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332041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color w:val="FF0000"/>
          <w:sz w:val="24"/>
          <w:szCs w:val="24"/>
        </w:rPr>
        <w:t>如果证件类型为“港澳台胞证”“外国人永久居留证</w:t>
      </w:r>
      <w:r>
        <w:rPr>
          <w:rFonts w:asciiTheme="minorEastAsia" w:hAnsiTheme="minorEastAsia"/>
          <w:color w:val="FF0000"/>
          <w:sz w:val="24"/>
          <w:szCs w:val="24"/>
        </w:rPr>
        <w:t>”</w:t>
      </w:r>
      <w:r>
        <w:rPr>
          <w:rFonts w:hint="eastAsia" w:asciiTheme="minorEastAsia" w:hAnsiTheme="minorEastAsia"/>
          <w:color w:val="FF000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color w:val="FF0000"/>
          <w:sz w:val="24"/>
          <w:szCs w:val="24"/>
          <w:lang w:val="en-US" w:eastAsia="zh-CN"/>
        </w:rPr>
        <w:t>所选专业为特殊专业要求、照片和个人信息审核不通过（最多审核5次上传的照片）</w:t>
      </w:r>
      <w:r>
        <w:rPr>
          <w:rFonts w:hint="eastAsia" w:asciiTheme="minorEastAsia" w:hAnsiTheme="minorEastAsia"/>
          <w:sz w:val="24"/>
          <w:szCs w:val="24"/>
        </w:rPr>
        <w:t>将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按要求去主考院校进行人工审核，审核通过后才能进行所选课程的缴费</w:t>
      </w:r>
      <w:r>
        <w:rPr>
          <w:rFonts w:hint="eastAsia" w:asciiTheme="minorEastAsia" w:hAnsiTheme="minorEastAsia"/>
          <w:sz w:val="24"/>
          <w:szCs w:val="24"/>
        </w:rPr>
        <w:t>。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其他所有信息符合要求的新考生生成准考证后，可以直接选课与缴费。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下图为进行人工审核的考生进入选课的界面，</w:t>
      </w:r>
      <w:r>
        <w:rPr>
          <w:rFonts w:hint="eastAsia" w:asciiTheme="minorEastAsia" w:hAnsiTheme="minorEastAsia"/>
          <w:sz w:val="24"/>
          <w:szCs w:val="24"/>
        </w:rPr>
        <w:t>请仔细阅读</w:t>
      </w:r>
      <w:r>
        <w:rPr>
          <w:rFonts w:asciiTheme="minorEastAsia" w:hAnsiTheme="minorEastAsia"/>
          <w:sz w:val="24"/>
          <w:szCs w:val="24"/>
        </w:rPr>
        <w:t>注意事项</w:t>
      </w:r>
      <w:r>
        <w:rPr>
          <w:rFonts w:hint="eastAsia" w:asciiTheme="minorEastAsia" w:hAnsiTheme="minorEastAsia"/>
          <w:sz w:val="24"/>
          <w:szCs w:val="24"/>
        </w:rPr>
        <w:t>，</w:t>
      </w:r>
    </w:p>
    <w:p>
      <w:pPr>
        <w:rPr>
          <w:rFonts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73040" cy="4953000"/>
            <wp:effectExtent l="0" t="0" r="381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/>
          <w:color w:val="FF0000"/>
          <w:sz w:val="24"/>
          <w:szCs w:val="24"/>
        </w:rPr>
        <w:t>新生前往</w:t>
      </w:r>
      <w:r>
        <w:rPr>
          <w:rFonts w:hint="eastAsia" w:asciiTheme="minorEastAsia" w:hAnsiTheme="minorEastAsia"/>
          <w:color w:val="FF0000"/>
          <w:sz w:val="24"/>
          <w:szCs w:val="24"/>
        </w:rPr>
        <w:t>主考学校</w:t>
      </w:r>
      <w:r>
        <w:rPr>
          <w:rFonts w:hint="eastAsia" w:asciiTheme="minorEastAsia" w:hAnsiTheme="minorEastAsia"/>
          <w:color w:val="FF0000"/>
          <w:sz w:val="24"/>
          <w:szCs w:val="24"/>
          <w:lang w:val="en-US" w:eastAsia="zh-CN"/>
        </w:rPr>
        <w:t>审核</w:t>
      </w:r>
      <w:r>
        <w:rPr>
          <w:rFonts w:asciiTheme="minorEastAsia" w:hAnsiTheme="minorEastAsia"/>
          <w:color w:val="FF0000"/>
          <w:sz w:val="24"/>
          <w:szCs w:val="24"/>
        </w:rPr>
        <w:t>个人信息时</w:t>
      </w:r>
      <w:r>
        <w:rPr>
          <w:rFonts w:hint="eastAsia" w:asciiTheme="minorEastAsia" w:hAnsiTheme="minorEastAsia"/>
          <w:color w:val="FF0000"/>
          <w:sz w:val="24"/>
          <w:szCs w:val="24"/>
        </w:rPr>
        <w:t>，请</w:t>
      </w:r>
      <w:r>
        <w:rPr>
          <w:rFonts w:asciiTheme="minorEastAsia" w:hAnsiTheme="minorEastAsia"/>
          <w:color w:val="FF0000"/>
          <w:sz w:val="24"/>
          <w:szCs w:val="24"/>
        </w:rPr>
        <w:t>先打印好</w:t>
      </w:r>
      <w:r>
        <w:rPr>
          <w:rFonts w:hint="eastAsia" w:asciiTheme="minorEastAsia" w:hAnsiTheme="minorEastAsia"/>
          <w:color w:val="FF0000"/>
          <w:sz w:val="24"/>
          <w:szCs w:val="24"/>
          <w:lang w:val="en-US" w:eastAsia="zh-CN"/>
        </w:rPr>
        <w:t>考生</w:t>
      </w:r>
      <w:r>
        <w:rPr>
          <w:rFonts w:asciiTheme="minorEastAsia" w:hAnsiTheme="minorEastAsia"/>
          <w:color w:val="FF0000"/>
          <w:sz w:val="24"/>
          <w:szCs w:val="24"/>
        </w:rPr>
        <w:t>信息</w:t>
      </w:r>
      <w:r>
        <w:rPr>
          <w:rFonts w:hint="eastAsia" w:asciiTheme="minorEastAsia" w:hAnsiTheme="minorEastAsia"/>
          <w:color w:val="FF0000"/>
          <w:sz w:val="24"/>
          <w:szCs w:val="24"/>
          <w:lang w:val="en-US" w:eastAsia="zh-CN"/>
        </w:rPr>
        <w:t>卡</w:t>
      </w:r>
      <w:r>
        <w:rPr>
          <w:rFonts w:hint="eastAsia" w:asciiTheme="minorEastAsia" w:hAnsiTheme="minorEastAsia"/>
          <w:color w:val="FF0000"/>
          <w:sz w:val="24"/>
          <w:szCs w:val="24"/>
        </w:rPr>
        <w:t>，并携带好您的身份证件。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</w:t>
      </w:r>
      <w:r>
        <w:rPr>
          <w:rFonts w:asciiTheme="minorEastAsia" w:hAnsiTheme="minorEastAsia"/>
          <w:sz w:val="24"/>
          <w:szCs w:val="24"/>
        </w:rPr>
        <w:t>如果</w:t>
      </w:r>
      <w:r>
        <w:rPr>
          <w:rFonts w:hint="eastAsia" w:asciiTheme="minorEastAsia" w:hAnsiTheme="minorEastAsia"/>
          <w:sz w:val="24"/>
          <w:szCs w:val="24"/>
        </w:rPr>
        <w:t>您</w:t>
      </w:r>
      <w:r>
        <w:rPr>
          <w:rFonts w:asciiTheme="minorEastAsia" w:hAnsiTheme="minorEastAsia"/>
          <w:sz w:val="24"/>
          <w:szCs w:val="24"/>
        </w:rPr>
        <w:t>是在籍考生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进入系统补全个人信息后，点击进入下一步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若手机号从未进行过绑定验证的</w:t>
      </w:r>
      <w:r>
        <w:rPr>
          <w:rFonts w:hint="eastAsia" w:asciiTheme="minorEastAsia" w:hAnsiTheme="minorEastAsia"/>
          <w:sz w:val="24"/>
          <w:szCs w:val="24"/>
        </w:rPr>
        <w:t>先进行手机号码验证。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然后进入</w:t>
      </w:r>
      <w:r>
        <w:rPr>
          <w:rFonts w:hint="eastAsia" w:asciiTheme="minorEastAsia" w:hAnsiTheme="minorEastAsia"/>
          <w:sz w:val="24"/>
          <w:szCs w:val="24"/>
        </w:rPr>
        <w:t>课程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选择与</w:t>
      </w:r>
      <w:r>
        <w:rPr>
          <w:rFonts w:hint="eastAsia" w:asciiTheme="minorEastAsia" w:hAnsiTheme="minorEastAsia"/>
          <w:sz w:val="24"/>
          <w:szCs w:val="24"/>
        </w:rPr>
        <w:t>报考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界面</w:t>
      </w:r>
      <w:r>
        <w:rPr>
          <w:rFonts w:hint="eastAsia" w:asciiTheme="minorEastAsia" w:hAnsiTheme="minorEastAsia"/>
          <w:sz w:val="24"/>
          <w:szCs w:val="24"/>
        </w:rPr>
        <w:t>。</w:t>
      </w:r>
      <w:r>
        <w:rPr>
          <w:rFonts w:asciiTheme="minorEastAsia" w:hAnsiTheme="minorEastAsia"/>
          <w:sz w:val="24"/>
          <w:szCs w:val="24"/>
        </w:rPr>
        <w:t>您可以看到如下注意事项</w:t>
      </w:r>
      <w:r>
        <w:rPr>
          <w:rFonts w:hint="eastAsia" w:asciiTheme="minorEastAsia" w:hAnsiTheme="minorEastAsia"/>
          <w:sz w:val="24"/>
          <w:szCs w:val="24"/>
        </w:rPr>
        <w:t>。（</w:t>
      </w:r>
      <w:r>
        <w:rPr>
          <w:rFonts w:hint="eastAsia" w:asciiTheme="minorEastAsia" w:hAnsiTheme="minorEastAsia"/>
          <w:color w:val="FF0000"/>
          <w:sz w:val="24"/>
          <w:szCs w:val="24"/>
        </w:rPr>
        <w:t>您选择的课程必须在2018年9月10日17:00之前完成课程费用支付，逾期您将无法再进行费用支付。</w:t>
      </w:r>
      <w:r>
        <w:rPr>
          <w:rFonts w:hint="eastAsia" w:asciiTheme="minorEastAsia" w:hAnsiTheme="minorEastAsia"/>
          <w:sz w:val="24"/>
          <w:szCs w:val="24"/>
        </w:rPr>
        <w:t>）请务必仔细阅读注意事项。</w:t>
      </w:r>
    </w:p>
    <w:p>
      <w:pPr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下图为在籍考生或审核通过后的新生进入选择课程与报考的</w:t>
      </w:r>
      <w:r>
        <w:rPr>
          <w:rFonts w:hint="eastAsia" w:asciiTheme="minorEastAsia" w:hAnsiTheme="minorEastAsia"/>
          <w:sz w:val="24"/>
          <w:szCs w:val="24"/>
        </w:rPr>
        <w:t>页面：</w:t>
      </w:r>
    </w:p>
    <w:p>
      <w:pPr>
        <w:rPr>
          <w:rFonts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7325" cy="4481830"/>
            <wp:effectExtent l="0" t="0" r="9525" b="139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8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远郊</w:t>
      </w:r>
      <w:r>
        <w:rPr>
          <w:rFonts w:asciiTheme="minorEastAsia" w:hAnsiTheme="minorEastAsia"/>
          <w:sz w:val="24"/>
          <w:szCs w:val="24"/>
        </w:rPr>
        <w:t>考区意向</w:t>
      </w:r>
      <w:r>
        <w:rPr>
          <w:rFonts w:hint="eastAsia" w:asciiTheme="minorEastAsia" w:hAnsiTheme="minorEastAsia"/>
          <w:sz w:val="24"/>
          <w:szCs w:val="24"/>
        </w:rPr>
        <w:t>：如无法满足考生的考区意向时，我们会为您安排路程相近的其他考点。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课程选择分为：理论类课程、实践类课程。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实践类课程：分为公共实践类课程和非公共类实践课，公共类实践课支付方式统一为网上支付，非公共类实践课，请根据主考学校安排（现场缴费或网上缴费）。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考生们请注意：您报考的所有课程，只有在</w:t>
      </w:r>
      <w:r>
        <w:rPr>
          <w:rFonts w:hint="eastAsia" w:asciiTheme="minorEastAsia" w:hAnsiTheme="minorEastAsia"/>
          <w:color w:val="FF0000"/>
          <w:sz w:val="24"/>
          <w:szCs w:val="24"/>
        </w:rPr>
        <w:t>显示支付成功以后才会生效</w:t>
      </w:r>
      <w:r>
        <w:rPr>
          <w:rFonts w:hint="eastAsia" w:asciiTheme="minorEastAsia" w:hAnsiTheme="minorEastAsia"/>
          <w:sz w:val="24"/>
          <w:szCs w:val="24"/>
        </w:rPr>
        <w:t>（即才能参加考试）。如果您在支付成功以后，还想选择其他课程，请点击追加课程（注意：追加课程只能是在您已经支付过的课程都支付成功以后）。</w:t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点击结算按钮，进入课程费用支付页面</w:t>
      </w:r>
    </w:p>
    <w:p>
      <w:pPr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</w:rPr>
        <w:t>（3）课程费用支付</w:t>
      </w:r>
      <w:r>
        <w:rPr>
          <w:rFonts w:hint="eastAsia" w:asciiTheme="minorEastAsia" w:hAnsi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公共支付和易宝支付，其中理论课报考使用公共支付，实践课报考使用易宝支付</w:t>
      </w:r>
      <w:r>
        <w:rPr>
          <w:rFonts w:hint="eastAsia" w:asciiTheme="minorEastAsia" w:hAnsiTheme="minorEastAsia"/>
          <w:sz w:val="24"/>
          <w:szCs w:val="24"/>
          <w:lang w:eastAsia="zh-CN"/>
        </w:rPr>
        <w:t>）</w:t>
      </w:r>
    </w:p>
    <w:p>
      <w:r>
        <w:drawing>
          <wp:inline distT="0" distB="0" distL="114300" distR="114300">
            <wp:extent cx="5271770" cy="4502150"/>
            <wp:effectExtent l="0" t="0" r="5080" b="1270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0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4128135"/>
            <wp:effectExtent l="0" t="0" r="6985" b="571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2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支付界面会显示您需要支付的课程费用，如果您报考的主考学校非公共类实践课需要您到现场缴费，这里将不显示您报考的非公共类实践课。</w:t>
      </w:r>
    </w:p>
    <w:p>
      <w:pPr>
        <w:rPr>
          <w:rFonts w:hint="eastAsia" w:asciiTheme="minorEastAsia" w:hAnsiTheme="minorEastAsia" w:eastAsia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color w:val="FF0000"/>
          <w:sz w:val="24"/>
          <w:szCs w:val="24"/>
        </w:rPr>
        <w:t>支付方式选择：</w:t>
      </w:r>
      <w:r>
        <w:rPr>
          <w:rFonts w:hint="eastAsia" w:asciiTheme="minorEastAsia" w:hAnsiTheme="minorEastAsia"/>
          <w:color w:val="FF0000"/>
          <w:sz w:val="24"/>
          <w:szCs w:val="24"/>
          <w:lang w:val="en-US" w:eastAsia="zh-CN"/>
        </w:rPr>
        <w:t>本次报名采用公共支付和</w:t>
      </w:r>
      <w:r>
        <w:rPr>
          <w:rFonts w:hint="eastAsia" w:asciiTheme="minorEastAsia" w:hAnsiTheme="minorEastAsia"/>
          <w:color w:val="FF0000"/>
          <w:sz w:val="24"/>
          <w:szCs w:val="24"/>
        </w:rPr>
        <w:t>扫码支付，此二维码为通用二维码，支付宝或者微信等一些支持扫码支付的平台都能进行支付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。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  <w:lang w:val="en-US" w:eastAsia="zh-CN"/>
        </w:rPr>
        <w:t>特别提醒，公共支付和扫码支付界面展示有很大不同，具体区别如下：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点击支付方式之后，会弹出考生报考承诺书，请仔细阅读，选择我同意后点击下一步进行课程费用支付。</w:t>
      </w:r>
    </w:p>
    <w:p>
      <w:pPr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33718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color w:val="FF0000"/>
          <w:sz w:val="28"/>
          <w:szCs w:val="28"/>
          <w:lang w:val="en-US" w:eastAsia="zh-CN"/>
        </w:rPr>
        <w:t>公共</w:t>
      </w:r>
      <w:r>
        <w:rPr>
          <w:rFonts w:hint="eastAsia" w:asciiTheme="minorEastAsia" w:hAnsiTheme="minorEastAsia"/>
          <w:color w:val="FF0000"/>
          <w:sz w:val="28"/>
          <w:szCs w:val="28"/>
        </w:rPr>
        <w:t>支付</w:t>
      </w:r>
      <w:r>
        <w:rPr>
          <w:rFonts w:hint="eastAsia" w:asciiTheme="minorEastAsia" w:hAnsiTheme="minorEastAsia"/>
          <w:color w:val="FF0000"/>
          <w:sz w:val="28"/>
          <w:szCs w:val="28"/>
          <w:lang w:eastAsia="zh-CN"/>
        </w:rPr>
        <w:t>：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3362325" cy="2102485"/>
            <wp:effectExtent l="19050" t="0" r="934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4068" cy="210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8"/>
          <w:szCs w:val="28"/>
        </w:rPr>
      </w:pPr>
    </w:p>
    <w:p>
      <w:pPr>
        <w:rPr>
          <w:rFonts w:hint="eastAsia" w:asciiTheme="minorEastAsia" w:hAnsi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color w:val="FF0000"/>
          <w:sz w:val="28"/>
          <w:szCs w:val="28"/>
          <w:lang w:val="en-US" w:eastAsia="zh-CN"/>
        </w:rPr>
        <w:t>易宝支付：</w:t>
      </w:r>
    </w:p>
    <w:p>
      <w:pPr>
        <w:rPr>
          <w:rFonts w:hint="eastAsia" w:asciiTheme="minorEastAsia" w:hAnsiTheme="minorEastAsia"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940050"/>
            <wp:effectExtent l="0" t="0" r="5715" b="1270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hint="eastAsia" w:asciiTheme="minorEastAsia" w:hAnsiTheme="minorEastAsia"/>
          <w:sz w:val="24"/>
          <w:szCs w:val="24"/>
        </w:rPr>
      </w:pPr>
    </w:p>
    <w:p/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易宝支付完成后，点击返回商户，</w:t>
      </w:r>
      <w:bookmarkStart w:id="0" w:name="_GoBack"/>
      <w:bookmarkEnd w:id="0"/>
      <w:r>
        <w:rPr>
          <w:rFonts w:hint="eastAsia"/>
          <w:lang w:val="en-US" w:eastAsia="zh-CN"/>
        </w:rPr>
        <w:t>页面会跳到如下页面，考生可手动关闭该窗口或等候10秒后自行关闭。</w:t>
      </w:r>
    </w:p>
    <w:p>
      <w:r>
        <w:drawing>
          <wp:inline distT="0" distB="0" distL="114300" distR="114300">
            <wp:extent cx="5264785" cy="1742440"/>
            <wp:effectExtent l="0" t="0" r="12065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在原自考缴费页面会会出现如下窗口，根据支付的情况，选择点击窗口中的两个按钮。</w:t>
      </w:r>
    </w:p>
    <w:p>
      <w:r>
        <w:drawing>
          <wp:inline distT="0" distB="0" distL="0" distR="0">
            <wp:extent cx="4018915" cy="1713865"/>
            <wp:effectExtent l="0" t="0" r="635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支付完成费用以后</w:t>
      </w:r>
      <w:r>
        <w:rPr>
          <w:rFonts w:hint="eastAsia" w:asciiTheme="minorEastAsia" w:hAnsiTheme="minorEastAsia"/>
          <w:sz w:val="24"/>
          <w:szCs w:val="24"/>
        </w:rPr>
        <w:t>，如果有未成功的订单状态，您可以点击刷新订单状态即时刷新课程的支付状态（一般支付有效时间为30分钟，如果费用已经从您的账户扣除，然而订单状态一直是提交银行状态，请您耐心等待支付结果。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如30分钟还未显示支付成功，请联系上海市教育考试院</w:t>
      </w:r>
      <w:r>
        <w:rPr>
          <w:rFonts w:hint="eastAsia" w:asciiTheme="minorEastAsia" w:hAnsiTheme="minorEastAsia"/>
          <w:sz w:val="24"/>
          <w:szCs w:val="24"/>
        </w:rPr>
        <w:t>）。</w:t>
      </w:r>
    </w:p>
    <w:p>
      <w:pPr>
        <w:rPr>
          <w:rFonts w:hint="eastAsia" w:eastAsiaTheme="minor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823147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11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C94535"/>
    <w:multiLevelType w:val="singleLevel"/>
    <w:tmpl w:val="74C9453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70078"/>
    <w:rsid w:val="00002B18"/>
    <w:rsid w:val="0001517D"/>
    <w:rsid w:val="000343A2"/>
    <w:rsid w:val="000351B7"/>
    <w:rsid w:val="000530C9"/>
    <w:rsid w:val="00054F47"/>
    <w:rsid w:val="00065788"/>
    <w:rsid w:val="00080144"/>
    <w:rsid w:val="00082936"/>
    <w:rsid w:val="00082F41"/>
    <w:rsid w:val="0009144A"/>
    <w:rsid w:val="00091605"/>
    <w:rsid w:val="00094EE6"/>
    <w:rsid w:val="000B63F1"/>
    <w:rsid w:val="000C688D"/>
    <w:rsid w:val="000D69CC"/>
    <w:rsid w:val="00127ADC"/>
    <w:rsid w:val="001404B3"/>
    <w:rsid w:val="00143216"/>
    <w:rsid w:val="0015163D"/>
    <w:rsid w:val="00153B41"/>
    <w:rsid w:val="00155A55"/>
    <w:rsid w:val="001652D7"/>
    <w:rsid w:val="001834BB"/>
    <w:rsid w:val="001909A4"/>
    <w:rsid w:val="00194505"/>
    <w:rsid w:val="0019750A"/>
    <w:rsid w:val="001A184A"/>
    <w:rsid w:val="001C5348"/>
    <w:rsid w:val="001D3B52"/>
    <w:rsid w:val="001E0E44"/>
    <w:rsid w:val="001F2438"/>
    <w:rsid w:val="001F3D9C"/>
    <w:rsid w:val="00207CDD"/>
    <w:rsid w:val="002207A2"/>
    <w:rsid w:val="002279E4"/>
    <w:rsid w:val="00244CE4"/>
    <w:rsid w:val="00252C1A"/>
    <w:rsid w:val="00260895"/>
    <w:rsid w:val="002702AF"/>
    <w:rsid w:val="00270323"/>
    <w:rsid w:val="00273E72"/>
    <w:rsid w:val="0028030B"/>
    <w:rsid w:val="002906C3"/>
    <w:rsid w:val="002A09EE"/>
    <w:rsid w:val="002A1B24"/>
    <w:rsid w:val="002C434F"/>
    <w:rsid w:val="002D2CF3"/>
    <w:rsid w:val="002D696D"/>
    <w:rsid w:val="002F772B"/>
    <w:rsid w:val="00310584"/>
    <w:rsid w:val="00330109"/>
    <w:rsid w:val="00340F37"/>
    <w:rsid w:val="003521A5"/>
    <w:rsid w:val="00372649"/>
    <w:rsid w:val="00376320"/>
    <w:rsid w:val="0039496E"/>
    <w:rsid w:val="003A2EC2"/>
    <w:rsid w:val="003B0BC9"/>
    <w:rsid w:val="003B348F"/>
    <w:rsid w:val="003C0EBC"/>
    <w:rsid w:val="003C3DFF"/>
    <w:rsid w:val="003D1F9A"/>
    <w:rsid w:val="003D686A"/>
    <w:rsid w:val="003D69BD"/>
    <w:rsid w:val="003E260F"/>
    <w:rsid w:val="003E2A77"/>
    <w:rsid w:val="003F1D9F"/>
    <w:rsid w:val="003F4E4F"/>
    <w:rsid w:val="00404410"/>
    <w:rsid w:val="004058F6"/>
    <w:rsid w:val="00407C30"/>
    <w:rsid w:val="0041080D"/>
    <w:rsid w:val="00410BD9"/>
    <w:rsid w:val="0042082B"/>
    <w:rsid w:val="00443A10"/>
    <w:rsid w:val="004467E3"/>
    <w:rsid w:val="0044769E"/>
    <w:rsid w:val="00461D4A"/>
    <w:rsid w:val="004623CF"/>
    <w:rsid w:val="004857B1"/>
    <w:rsid w:val="004B379D"/>
    <w:rsid w:val="004B4953"/>
    <w:rsid w:val="004B795A"/>
    <w:rsid w:val="004C04DC"/>
    <w:rsid w:val="004C0F76"/>
    <w:rsid w:val="004C4E6A"/>
    <w:rsid w:val="004C5FD4"/>
    <w:rsid w:val="004E645D"/>
    <w:rsid w:val="004F58C0"/>
    <w:rsid w:val="00527759"/>
    <w:rsid w:val="005326C2"/>
    <w:rsid w:val="00543B08"/>
    <w:rsid w:val="00557303"/>
    <w:rsid w:val="00566E32"/>
    <w:rsid w:val="00570078"/>
    <w:rsid w:val="00584444"/>
    <w:rsid w:val="005871D8"/>
    <w:rsid w:val="005A3DAF"/>
    <w:rsid w:val="005B261F"/>
    <w:rsid w:val="005B4EBE"/>
    <w:rsid w:val="005C2961"/>
    <w:rsid w:val="005C67C2"/>
    <w:rsid w:val="005D6B40"/>
    <w:rsid w:val="005E42BF"/>
    <w:rsid w:val="0061233D"/>
    <w:rsid w:val="00657C52"/>
    <w:rsid w:val="00692F2D"/>
    <w:rsid w:val="006A230E"/>
    <w:rsid w:val="006A5685"/>
    <w:rsid w:val="006C4D36"/>
    <w:rsid w:val="006D303A"/>
    <w:rsid w:val="006E35F8"/>
    <w:rsid w:val="006E736C"/>
    <w:rsid w:val="006F12DF"/>
    <w:rsid w:val="006F2503"/>
    <w:rsid w:val="006F3BB4"/>
    <w:rsid w:val="00711994"/>
    <w:rsid w:val="007236CD"/>
    <w:rsid w:val="007247D1"/>
    <w:rsid w:val="007305AA"/>
    <w:rsid w:val="00733AF3"/>
    <w:rsid w:val="00760FD1"/>
    <w:rsid w:val="00781748"/>
    <w:rsid w:val="00791690"/>
    <w:rsid w:val="007A6A52"/>
    <w:rsid w:val="007B0FA4"/>
    <w:rsid w:val="007C5EA1"/>
    <w:rsid w:val="007D4231"/>
    <w:rsid w:val="007E37F2"/>
    <w:rsid w:val="007F0A3C"/>
    <w:rsid w:val="00805C07"/>
    <w:rsid w:val="00811294"/>
    <w:rsid w:val="00852C83"/>
    <w:rsid w:val="00857678"/>
    <w:rsid w:val="0086140F"/>
    <w:rsid w:val="00877195"/>
    <w:rsid w:val="00887391"/>
    <w:rsid w:val="008A24ED"/>
    <w:rsid w:val="008D0F50"/>
    <w:rsid w:val="008E206B"/>
    <w:rsid w:val="008E7688"/>
    <w:rsid w:val="008F56B6"/>
    <w:rsid w:val="009142EB"/>
    <w:rsid w:val="00920A4B"/>
    <w:rsid w:val="00922D88"/>
    <w:rsid w:val="00946E40"/>
    <w:rsid w:val="00955422"/>
    <w:rsid w:val="0095763F"/>
    <w:rsid w:val="009619A2"/>
    <w:rsid w:val="009A3439"/>
    <w:rsid w:val="00A02F4C"/>
    <w:rsid w:val="00A31A12"/>
    <w:rsid w:val="00A33242"/>
    <w:rsid w:val="00A67426"/>
    <w:rsid w:val="00A75C1D"/>
    <w:rsid w:val="00A8289A"/>
    <w:rsid w:val="00AB1F2F"/>
    <w:rsid w:val="00AB6674"/>
    <w:rsid w:val="00AC79F9"/>
    <w:rsid w:val="00AF4144"/>
    <w:rsid w:val="00B3161F"/>
    <w:rsid w:val="00B56CC0"/>
    <w:rsid w:val="00B61809"/>
    <w:rsid w:val="00B80B35"/>
    <w:rsid w:val="00B80E4E"/>
    <w:rsid w:val="00BB4F4A"/>
    <w:rsid w:val="00BC761D"/>
    <w:rsid w:val="00BD5638"/>
    <w:rsid w:val="00BE3523"/>
    <w:rsid w:val="00C00558"/>
    <w:rsid w:val="00C014E6"/>
    <w:rsid w:val="00C1015C"/>
    <w:rsid w:val="00C17333"/>
    <w:rsid w:val="00C2566F"/>
    <w:rsid w:val="00C40A1F"/>
    <w:rsid w:val="00C41F62"/>
    <w:rsid w:val="00C42BB0"/>
    <w:rsid w:val="00C54319"/>
    <w:rsid w:val="00C63730"/>
    <w:rsid w:val="00C75C9F"/>
    <w:rsid w:val="00C7665E"/>
    <w:rsid w:val="00C93884"/>
    <w:rsid w:val="00CA3B30"/>
    <w:rsid w:val="00CB4768"/>
    <w:rsid w:val="00CB6AFF"/>
    <w:rsid w:val="00CB7623"/>
    <w:rsid w:val="00CC1703"/>
    <w:rsid w:val="00D04031"/>
    <w:rsid w:val="00D154FC"/>
    <w:rsid w:val="00D315C6"/>
    <w:rsid w:val="00D41DBD"/>
    <w:rsid w:val="00D51F5C"/>
    <w:rsid w:val="00D5482F"/>
    <w:rsid w:val="00D5551E"/>
    <w:rsid w:val="00D70664"/>
    <w:rsid w:val="00D71532"/>
    <w:rsid w:val="00D86108"/>
    <w:rsid w:val="00D9036D"/>
    <w:rsid w:val="00DA2437"/>
    <w:rsid w:val="00DB1AEE"/>
    <w:rsid w:val="00DB2A1E"/>
    <w:rsid w:val="00DB6522"/>
    <w:rsid w:val="00DC6431"/>
    <w:rsid w:val="00DD04E2"/>
    <w:rsid w:val="00DE39DA"/>
    <w:rsid w:val="00E03D5A"/>
    <w:rsid w:val="00E134AE"/>
    <w:rsid w:val="00E16CBB"/>
    <w:rsid w:val="00E16EFB"/>
    <w:rsid w:val="00E21A91"/>
    <w:rsid w:val="00E36923"/>
    <w:rsid w:val="00E37070"/>
    <w:rsid w:val="00E42D72"/>
    <w:rsid w:val="00E460FD"/>
    <w:rsid w:val="00E73511"/>
    <w:rsid w:val="00E75354"/>
    <w:rsid w:val="00EC29DC"/>
    <w:rsid w:val="00EC526C"/>
    <w:rsid w:val="00EE08FB"/>
    <w:rsid w:val="00EE2C72"/>
    <w:rsid w:val="00EF1F0F"/>
    <w:rsid w:val="00F0190F"/>
    <w:rsid w:val="00F0699C"/>
    <w:rsid w:val="00F321A2"/>
    <w:rsid w:val="00F4414F"/>
    <w:rsid w:val="00F5636B"/>
    <w:rsid w:val="00F70F81"/>
    <w:rsid w:val="00F72D9D"/>
    <w:rsid w:val="00FB33D2"/>
    <w:rsid w:val="00FC0BF4"/>
    <w:rsid w:val="00FD179A"/>
    <w:rsid w:val="00FF5097"/>
    <w:rsid w:val="18F967AF"/>
    <w:rsid w:val="1AA111B1"/>
    <w:rsid w:val="224D53CA"/>
    <w:rsid w:val="2BBB7FDD"/>
    <w:rsid w:val="409D5063"/>
    <w:rsid w:val="56381E30"/>
    <w:rsid w:val="58197359"/>
    <w:rsid w:val="630D6E9E"/>
    <w:rsid w:val="656C796A"/>
    <w:rsid w:val="6F842EB1"/>
    <w:rsid w:val="76726BE9"/>
    <w:rsid w:val="771874FD"/>
    <w:rsid w:val="772C079F"/>
    <w:rsid w:val="7AED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5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5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red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ADAC73-480C-4487-9B86-6FB06FFFADD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</Company>
  <Pages>11</Pages>
  <Words>287</Words>
  <Characters>1637</Characters>
  <Lines>13</Lines>
  <Paragraphs>3</Paragraphs>
  <TotalTime>4</TotalTime>
  <ScaleCrop>false</ScaleCrop>
  <LinksUpToDate>false</LinksUpToDate>
  <CharactersWithSpaces>1921</CharactersWithSpaces>
  <Application>WPS Office_11.1.0.8236_F1E327BC-269C-435d-A152-05C5408002CA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2017-07-09T07:03:00Z</dcterms:created>
  <dc:creator>HQ</dc:creator>
  <cp:lastModifiedBy>WPS通行证18972132</cp:lastModifiedBy>
  <dcterms:modified xsi:type="dcterms:W3CDTF">2019-02-18T01:58:15Z</dcterms:modified>
  <cp:revision>427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2052-11.1.0.8236</vt:lpwstr>
  </property>
</Properties>
</file>